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131" w:rsidRPr="00C1137B" w:rsidRDefault="00831042" w:rsidP="009A4131">
      <w:pPr>
        <w:pStyle w:val="NoSpacing"/>
        <w:jc w:val="center"/>
        <w:rPr>
          <w:rFonts w:cstheme="minorHAnsi"/>
          <w:b/>
          <w:sz w:val="36"/>
          <w:szCs w:val="36"/>
          <w:u w:val="single"/>
        </w:rPr>
      </w:pPr>
      <w:r w:rsidRPr="00C1137B">
        <w:rPr>
          <w:rFonts w:cstheme="minorHAnsi"/>
          <w:b/>
          <w:sz w:val="36"/>
          <w:szCs w:val="36"/>
          <w:u w:val="single"/>
        </w:rPr>
        <w:t xml:space="preserve">Attendance &amp; Admissions </w:t>
      </w:r>
      <w:r w:rsidR="00C22825">
        <w:rPr>
          <w:rFonts w:cstheme="minorHAnsi"/>
          <w:b/>
          <w:sz w:val="36"/>
          <w:szCs w:val="36"/>
          <w:u w:val="single"/>
        </w:rPr>
        <w:t>Administrator</w:t>
      </w:r>
      <w:r w:rsidR="00E34D61" w:rsidRPr="00C1137B">
        <w:rPr>
          <w:rFonts w:cstheme="minorHAnsi"/>
          <w:b/>
          <w:sz w:val="36"/>
          <w:szCs w:val="36"/>
          <w:u w:val="single"/>
        </w:rPr>
        <w:br/>
      </w:r>
    </w:p>
    <w:p w:rsidR="005540EB" w:rsidRDefault="00BE6DC1" w:rsidP="009A4131">
      <w:pPr>
        <w:pStyle w:val="NoSpacing"/>
        <w:rPr>
          <w:rFonts w:cstheme="minorHAnsi"/>
          <w:color w:val="222222"/>
          <w:shd w:val="clear" w:color="auto" w:fill="FFFFFF"/>
        </w:rPr>
      </w:pPr>
      <w:r w:rsidRPr="00C1137B">
        <w:rPr>
          <w:rFonts w:cstheme="minorHAnsi"/>
          <w:b/>
        </w:rPr>
        <w:t>Salary (actual):</w:t>
      </w:r>
      <w:r w:rsidR="00C1137B" w:rsidRPr="00C1137B">
        <w:rPr>
          <w:rFonts w:cstheme="minorHAnsi"/>
          <w:b/>
          <w:color w:val="222222"/>
          <w:shd w:val="clear" w:color="auto" w:fill="FFFFFF"/>
        </w:rPr>
        <w:t xml:space="preserve"> </w:t>
      </w:r>
      <w:r w:rsidR="005540EB">
        <w:rPr>
          <w:rFonts w:cstheme="minorHAnsi"/>
          <w:color w:val="222222"/>
          <w:shd w:val="clear" w:color="auto" w:fill="FFFFFF"/>
        </w:rPr>
        <w:t>£</w:t>
      </w:r>
      <w:r w:rsidR="00C22825">
        <w:rPr>
          <w:rFonts w:cstheme="minorHAnsi"/>
          <w:color w:val="222222"/>
          <w:shd w:val="clear" w:color="auto" w:fill="FFFFFF"/>
        </w:rPr>
        <w:t>15,350 -£15,570</w:t>
      </w:r>
    </w:p>
    <w:p w:rsidR="00BE6DC1" w:rsidRPr="00C1137B" w:rsidRDefault="00BE6DC1" w:rsidP="009A4131">
      <w:pPr>
        <w:pStyle w:val="NoSpacing"/>
        <w:rPr>
          <w:rFonts w:cstheme="minorHAnsi"/>
          <w:b/>
        </w:rPr>
      </w:pPr>
      <w:r w:rsidRPr="00C1137B">
        <w:rPr>
          <w:rFonts w:cstheme="minorHAnsi"/>
          <w:b/>
        </w:rPr>
        <w:t>Grade:</w:t>
      </w:r>
      <w:r w:rsidR="00C1137B" w:rsidRPr="00C1137B">
        <w:rPr>
          <w:rFonts w:cstheme="minorHAnsi"/>
          <w:b/>
        </w:rPr>
        <w:t xml:space="preserve"> </w:t>
      </w:r>
      <w:proofErr w:type="gramStart"/>
      <w:r w:rsidR="00C1137B" w:rsidRPr="00C1137B">
        <w:rPr>
          <w:rFonts w:cstheme="minorHAnsi"/>
        </w:rPr>
        <w:t>3</w:t>
      </w:r>
      <w:proofErr w:type="gramEnd"/>
    </w:p>
    <w:p w:rsidR="00BE6DC1" w:rsidRPr="00C1137B" w:rsidRDefault="00BE6DC1" w:rsidP="009A4131">
      <w:pPr>
        <w:pStyle w:val="NoSpacing"/>
        <w:rPr>
          <w:rFonts w:cstheme="minorHAnsi"/>
          <w:b/>
        </w:rPr>
      </w:pPr>
      <w:r w:rsidRPr="00C1137B">
        <w:rPr>
          <w:rFonts w:cstheme="minorHAnsi"/>
          <w:b/>
        </w:rPr>
        <w:t>Hours:</w:t>
      </w:r>
      <w:r w:rsidR="00C1137B" w:rsidRPr="00C1137B">
        <w:rPr>
          <w:rFonts w:cstheme="minorHAnsi"/>
          <w:b/>
        </w:rPr>
        <w:t xml:space="preserve"> </w:t>
      </w:r>
      <w:r w:rsidR="00C22825">
        <w:rPr>
          <w:rFonts w:cstheme="minorHAnsi"/>
        </w:rPr>
        <w:t>22.5</w:t>
      </w:r>
      <w:r w:rsidR="00C1137B" w:rsidRPr="00C1137B">
        <w:rPr>
          <w:rFonts w:cstheme="minorHAnsi"/>
        </w:rPr>
        <w:t xml:space="preserve"> hours per week</w:t>
      </w:r>
      <w:r w:rsidR="00C1137B" w:rsidRPr="00C1137B">
        <w:rPr>
          <w:rFonts w:cstheme="minorHAnsi"/>
          <w:b/>
        </w:rPr>
        <w:t xml:space="preserve"> </w:t>
      </w:r>
    </w:p>
    <w:p w:rsidR="00BE6DC1" w:rsidRPr="00C1137B" w:rsidRDefault="00BE6DC1" w:rsidP="009A4131">
      <w:pPr>
        <w:pStyle w:val="NoSpacing"/>
        <w:rPr>
          <w:rFonts w:cstheme="minorHAnsi"/>
          <w:b/>
        </w:rPr>
      </w:pPr>
      <w:r w:rsidRPr="00C1137B">
        <w:rPr>
          <w:rFonts w:cstheme="minorHAnsi"/>
          <w:b/>
        </w:rPr>
        <w:t>Work Pattern:</w:t>
      </w:r>
      <w:r w:rsidR="00C1137B" w:rsidRPr="00C1137B">
        <w:rPr>
          <w:rFonts w:cstheme="minorHAnsi"/>
          <w:b/>
        </w:rPr>
        <w:t xml:space="preserve"> </w:t>
      </w:r>
      <w:r w:rsidR="00C1137B" w:rsidRPr="00C1137B">
        <w:rPr>
          <w:rFonts w:cstheme="minorHAnsi"/>
        </w:rPr>
        <w:t xml:space="preserve">term time </w:t>
      </w:r>
      <w:r w:rsidR="00C22825">
        <w:rPr>
          <w:rFonts w:cstheme="minorHAnsi"/>
        </w:rPr>
        <w:t>only – 38 weeks</w:t>
      </w:r>
    </w:p>
    <w:p w:rsidR="00BE6DC1" w:rsidRPr="00C1137B" w:rsidRDefault="00BE6DC1" w:rsidP="009A4131">
      <w:pPr>
        <w:pStyle w:val="NoSpacing"/>
        <w:rPr>
          <w:rFonts w:cstheme="minorHAnsi"/>
          <w:b/>
        </w:rPr>
      </w:pPr>
      <w:r w:rsidRPr="00C1137B">
        <w:rPr>
          <w:rFonts w:cstheme="minorHAnsi"/>
          <w:b/>
        </w:rPr>
        <w:t>Contract:</w:t>
      </w:r>
      <w:r w:rsidR="00C1137B" w:rsidRPr="00C1137B">
        <w:rPr>
          <w:rFonts w:cstheme="minorHAnsi"/>
          <w:b/>
        </w:rPr>
        <w:t xml:space="preserve"> permanent  </w:t>
      </w:r>
    </w:p>
    <w:p w:rsidR="009A4131" w:rsidRPr="00C1137B" w:rsidRDefault="009A4131" w:rsidP="009A4131">
      <w:pPr>
        <w:pStyle w:val="NoSpacing"/>
        <w:rPr>
          <w:rFonts w:cstheme="minorHAnsi"/>
        </w:rPr>
      </w:pPr>
    </w:p>
    <w:p w:rsidR="00C22825" w:rsidRPr="00080537" w:rsidRDefault="00C22825" w:rsidP="00C22825">
      <w:pPr>
        <w:rPr>
          <w:rFonts w:eastAsia="Calibri" w:cstheme="minorHAnsi"/>
        </w:rPr>
      </w:pPr>
      <w:r w:rsidRPr="00080537">
        <w:rPr>
          <w:rFonts w:eastAsia="Calibri" w:cstheme="minorHAnsi"/>
        </w:rPr>
        <w:t>West Drayton Academy is part of a successful family of schools within our Trust, a welcoming, vibrant multicultural school in the heart of West Drayton.</w:t>
      </w:r>
    </w:p>
    <w:p w:rsidR="00E34D61" w:rsidRPr="00C1137B" w:rsidRDefault="00222818" w:rsidP="009A4131">
      <w:pPr>
        <w:pStyle w:val="NoSpacing"/>
        <w:rPr>
          <w:rFonts w:cstheme="minorHAnsi"/>
        </w:rPr>
      </w:pPr>
      <w:r w:rsidRPr="00C1137B">
        <w:rPr>
          <w:rFonts w:cstheme="minorHAnsi"/>
        </w:rPr>
        <w:t>W</w:t>
      </w:r>
      <w:r w:rsidR="00E34D61" w:rsidRPr="00C1137B">
        <w:rPr>
          <w:rFonts w:cstheme="minorHAnsi"/>
        </w:rPr>
        <w:t xml:space="preserve">e are looking to appoint </w:t>
      </w:r>
      <w:r w:rsidRPr="00C1137B">
        <w:rPr>
          <w:rFonts w:cstheme="minorHAnsi"/>
        </w:rPr>
        <w:t>a</w:t>
      </w:r>
      <w:r w:rsidR="00831042" w:rsidRPr="00C1137B">
        <w:rPr>
          <w:rFonts w:cstheme="minorHAnsi"/>
        </w:rPr>
        <w:t>n enthusiastic professional, to work alongside key school staff and the Educations Welfare Services to promote whole school attendance and to undertake administrative procedures associated with the admissions and transfer of pupils between schools.</w:t>
      </w:r>
    </w:p>
    <w:p w:rsidR="009A4131" w:rsidRPr="00C1137B" w:rsidRDefault="009A4131" w:rsidP="009A4131">
      <w:pPr>
        <w:pStyle w:val="NoSpacing"/>
        <w:rPr>
          <w:rFonts w:cstheme="minorHAnsi"/>
        </w:rPr>
      </w:pPr>
    </w:p>
    <w:p w:rsidR="00E34D61" w:rsidRPr="00C1137B" w:rsidRDefault="00831042" w:rsidP="009A4131">
      <w:pPr>
        <w:pStyle w:val="NoSpacing"/>
        <w:rPr>
          <w:rFonts w:cstheme="minorHAnsi"/>
        </w:rPr>
      </w:pPr>
      <w:r w:rsidRPr="00C1137B">
        <w:rPr>
          <w:rFonts w:cstheme="minorHAnsi"/>
        </w:rPr>
        <w:t>Our partnership with the Park Federation Academy Trust means there are a host of professional development opportunities that will further you’re won skills, knowledge and expertise.</w:t>
      </w:r>
    </w:p>
    <w:p w:rsidR="009A4131" w:rsidRPr="00C1137B" w:rsidRDefault="009A4131" w:rsidP="009A4131">
      <w:pPr>
        <w:pStyle w:val="NoSpacing"/>
        <w:rPr>
          <w:rFonts w:cstheme="minorHAnsi"/>
        </w:rPr>
      </w:pPr>
    </w:p>
    <w:p w:rsidR="00E34D61" w:rsidRPr="00C1137B" w:rsidRDefault="00E34D61" w:rsidP="009A4131">
      <w:pPr>
        <w:pStyle w:val="NoSpacing"/>
        <w:rPr>
          <w:rFonts w:cstheme="minorHAnsi"/>
        </w:rPr>
      </w:pPr>
      <w:r w:rsidRPr="00C1137B">
        <w:rPr>
          <w:rFonts w:cstheme="minorHAnsi"/>
        </w:rPr>
        <w:t>The successful applicant will be required to:</w:t>
      </w:r>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Input data accurately and maintain records</w:t>
      </w:r>
    </w:p>
    <w:p w:rsidR="00C22825" w:rsidRDefault="00BE6DC1" w:rsidP="00C22825">
      <w:pPr>
        <w:pStyle w:val="ListParagraph"/>
        <w:numPr>
          <w:ilvl w:val="0"/>
          <w:numId w:val="3"/>
        </w:numPr>
        <w:spacing w:after="0" w:line="240" w:lineRule="auto"/>
        <w:ind w:left="709"/>
        <w:jc w:val="both"/>
        <w:rPr>
          <w:rFonts w:cstheme="minorHAnsi"/>
        </w:rPr>
      </w:pPr>
      <w:r w:rsidRPr="00C1137B">
        <w:rPr>
          <w:rFonts w:cstheme="minorHAnsi"/>
        </w:rPr>
        <w:t>Track pupil attendance, analyse data and write reports to management</w:t>
      </w:r>
    </w:p>
    <w:p w:rsidR="00C22825" w:rsidRPr="00C22825" w:rsidRDefault="00C22825" w:rsidP="00C22825">
      <w:pPr>
        <w:pStyle w:val="ListParagraph"/>
        <w:numPr>
          <w:ilvl w:val="0"/>
          <w:numId w:val="3"/>
        </w:numPr>
        <w:spacing w:after="0" w:line="240" w:lineRule="auto"/>
        <w:ind w:left="709"/>
        <w:jc w:val="both"/>
        <w:rPr>
          <w:rFonts w:cstheme="minorHAnsi"/>
        </w:rPr>
      </w:pPr>
      <w:r w:rsidRPr="00C22825">
        <w:rPr>
          <w:rFonts w:cstheme="minorHAnsi"/>
          <w:lang w:eastAsia="en-GB"/>
        </w:rPr>
        <w:t>has an excellent telephone manner and is able to deal sensitively with a ran</w:t>
      </w:r>
      <w:r>
        <w:rPr>
          <w:rFonts w:cstheme="minorHAnsi"/>
          <w:lang w:eastAsia="en-GB"/>
        </w:rPr>
        <w:t>ge of parents and pupil’s needs</w:t>
      </w:r>
      <w:bookmarkStart w:id="0" w:name="_GoBack"/>
      <w:bookmarkEnd w:id="0"/>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Good verbal and written communications skills</w:t>
      </w:r>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Work to deadline</w:t>
      </w:r>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Liaison with external agencies</w:t>
      </w:r>
    </w:p>
    <w:p w:rsidR="00831042" w:rsidRPr="00C1137B" w:rsidRDefault="00831042" w:rsidP="00BE6DC1">
      <w:pPr>
        <w:pStyle w:val="NoSpacing"/>
        <w:ind w:firstLine="720"/>
        <w:rPr>
          <w:rFonts w:cstheme="minorHAnsi"/>
        </w:rPr>
      </w:pPr>
    </w:p>
    <w:p w:rsidR="00BE6DC1" w:rsidRPr="00C1137B" w:rsidRDefault="00BE6DC1" w:rsidP="00BE6DC1">
      <w:pPr>
        <w:spacing w:after="0" w:line="240" w:lineRule="auto"/>
        <w:contextualSpacing/>
        <w:jc w:val="both"/>
        <w:rPr>
          <w:rFonts w:cstheme="minorHAnsi"/>
        </w:rPr>
      </w:pPr>
      <w:r w:rsidRPr="00C1137B">
        <w:rPr>
          <w:rFonts w:cstheme="minorHAnsi"/>
        </w:rPr>
        <w:t>For the right candidate, we will offer</w:t>
      </w:r>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extensive support and CPD;</w:t>
      </w:r>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the opportunity to work with other professional colleagues across the Multi-Academy Trust;</w:t>
      </w:r>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a welcoming school, with friendly, enthusiastic and supportive staff team;</w:t>
      </w:r>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an ambitious and dynamic Senior leadership Team;</w:t>
      </w:r>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a dedicated Governing Body;</w:t>
      </w:r>
    </w:p>
    <w:p w:rsidR="00BE6DC1" w:rsidRPr="00C1137B" w:rsidRDefault="00BE6DC1" w:rsidP="00BE6DC1">
      <w:pPr>
        <w:pStyle w:val="ListParagraph"/>
        <w:numPr>
          <w:ilvl w:val="0"/>
          <w:numId w:val="3"/>
        </w:numPr>
        <w:spacing w:after="0" w:line="240" w:lineRule="auto"/>
        <w:ind w:left="709"/>
        <w:jc w:val="both"/>
        <w:rPr>
          <w:rFonts w:cstheme="minorHAnsi"/>
        </w:rPr>
      </w:pPr>
      <w:r w:rsidRPr="00C1137B">
        <w:rPr>
          <w:rFonts w:cstheme="minorHAnsi"/>
        </w:rPr>
        <w:t>supportive parents and children who are keen to learn;</w:t>
      </w:r>
    </w:p>
    <w:p w:rsidR="00BE6DC1" w:rsidRPr="00C1137B" w:rsidRDefault="00BE6DC1" w:rsidP="00BE6DC1">
      <w:pPr>
        <w:pStyle w:val="ListParagraph"/>
        <w:numPr>
          <w:ilvl w:val="0"/>
          <w:numId w:val="3"/>
        </w:numPr>
        <w:spacing w:after="0" w:line="240" w:lineRule="auto"/>
        <w:ind w:left="709"/>
        <w:jc w:val="both"/>
        <w:rPr>
          <w:rFonts w:cstheme="minorHAnsi"/>
        </w:rPr>
      </w:pPr>
      <w:proofErr w:type="gramStart"/>
      <w:r w:rsidRPr="00C1137B">
        <w:rPr>
          <w:rFonts w:cstheme="minorHAnsi"/>
        </w:rPr>
        <w:t>an</w:t>
      </w:r>
      <w:proofErr w:type="gramEnd"/>
      <w:r w:rsidRPr="00C1137B">
        <w:rPr>
          <w:rFonts w:cstheme="minorHAnsi"/>
        </w:rPr>
        <w:t xml:space="preserve"> employee assistance programme (EAP).</w:t>
      </w:r>
    </w:p>
    <w:p w:rsidR="009A4131" w:rsidRPr="00C1137B" w:rsidRDefault="009A4131" w:rsidP="009A4131">
      <w:pPr>
        <w:pStyle w:val="NoSpacing"/>
        <w:rPr>
          <w:rFonts w:cstheme="minorHAnsi"/>
        </w:rPr>
      </w:pPr>
    </w:p>
    <w:p w:rsidR="00BE6DC1" w:rsidRPr="00C1137B" w:rsidRDefault="00BE6DC1" w:rsidP="00BE6DC1">
      <w:pPr>
        <w:spacing w:after="0" w:line="240" w:lineRule="auto"/>
        <w:contextualSpacing/>
        <w:jc w:val="both"/>
        <w:rPr>
          <w:rFonts w:cstheme="minorHAnsi"/>
        </w:rPr>
      </w:pPr>
      <w:r w:rsidRPr="00C1137B">
        <w:rPr>
          <w:rFonts w:cstheme="minorHAnsi"/>
        </w:rPr>
        <w:t>We warmly welcome candidates coming to visit the school prior to application; please contact the school to arrange.</w:t>
      </w:r>
    </w:p>
    <w:p w:rsidR="00BE6DC1" w:rsidRPr="00C1137B" w:rsidRDefault="00BE6DC1" w:rsidP="00BE6DC1">
      <w:pPr>
        <w:pStyle w:val="NormalWeb"/>
        <w:spacing w:before="0" w:beforeAutospacing="0" w:after="0" w:afterAutospacing="0"/>
        <w:contextualSpacing/>
        <w:jc w:val="both"/>
        <w:rPr>
          <w:rFonts w:asciiTheme="minorHAnsi" w:hAnsiTheme="minorHAnsi" w:cstheme="minorHAnsi"/>
          <w:sz w:val="22"/>
          <w:szCs w:val="22"/>
        </w:rPr>
      </w:pPr>
    </w:p>
    <w:p w:rsidR="00C22825" w:rsidRPr="004367C8" w:rsidRDefault="00C22825" w:rsidP="00C22825">
      <w:pPr>
        <w:spacing w:after="0" w:line="240" w:lineRule="auto"/>
        <w:jc w:val="both"/>
        <w:rPr>
          <w:rFonts w:asciiTheme="majorHAnsi" w:hAnsiTheme="majorHAnsi" w:cstheme="majorHAnsi"/>
        </w:rPr>
      </w:pPr>
      <w:r w:rsidRPr="004367C8">
        <w:rPr>
          <w:rFonts w:asciiTheme="majorHAnsi" w:hAnsiTheme="majorHAnsi" w:cstheme="majorHAnsi"/>
          <w:b/>
        </w:rPr>
        <w:t>Interviews</w:t>
      </w:r>
      <w:r w:rsidRPr="004367C8">
        <w:rPr>
          <w:rFonts w:asciiTheme="majorHAnsi" w:hAnsiTheme="majorHAnsi" w:cstheme="majorHAnsi"/>
        </w:rPr>
        <w:t>: As and when we receive successful applications.</w:t>
      </w:r>
    </w:p>
    <w:p w:rsidR="00C22825" w:rsidRPr="004367C8" w:rsidRDefault="00C22825" w:rsidP="00C22825">
      <w:pPr>
        <w:spacing w:after="0" w:line="240" w:lineRule="auto"/>
        <w:jc w:val="both"/>
        <w:rPr>
          <w:rFonts w:asciiTheme="majorHAnsi" w:hAnsiTheme="majorHAnsi" w:cstheme="majorHAnsi"/>
        </w:rPr>
      </w:pPr>
    </w:p>
    <w:p w:rsidR="00C22825" w:rsidRPr="004367C8" w:rsidRDefault="00C22825" w:rsidP="00C22825">
      <w:pPr>
        <w:contextualSpacing/>
        <w:rPr>
          <w:rFonts w:asciiTheme="majorHAnsi" w:hAnsiTheme="majorHAnsi" w:cstheme="majorHAnsi"/>
          <w:b/>
          <w:i/>
        </w:rPr>
      </w:pPr>
      <w:r w:rsidRPr="004367C8">
        <w:rPr>
          <w:rFonts w:asciiTheme="majorHAnsi" w:hAnsiTheme="majorHAnsi" w:cstheme="majorHAnsi"/>
          <w:b/>
          <w:i/>
        </w:rPr>
        <w:t xml:space="preserve">The school is committed to safeguarding and promoting the welfare of children and young people expect all staff and volunteers to share this commitment.  The successful applicant will be required to undertake an Enhanced DBS Check with a check of the DBS Barred List. </w:t>
      </w:r>
    </w:p>
    <w:p w:rsidR="00C22825" w:rsidRPr="007364F8" w:rsidRDefault="00C22825" w:rsidP="00C22825">
      <w:pPr>
        <w:spacing w:after="0" w:line="240" w:lineRule="auto"/>
        <w:jc w:val="both"/>
        <w:rPr>
          <w:rFonts w:asciiTheme="majorHAnsi" w:eastAsia="Arial" w:hAnsiTheme="majorHAnsi" w:cstheme="majorHAnsi"/>
          <w:color w:val="000000"/>
          <w:sz w:val="24"/>
          <w:szCs w:val="24"/>
        </w:rPr>
      </w:pPr>
    </w:p>
    <w:p w:rsidR="009A4131" w:rsidRDefault="009A4131" w:rsidP="00C22825">
      <w:pPr>
        <w:spacing w:after="0" w:line="240" w:lineRule="auto"/>
        <w:contextualSpacing/>
        <w:jc w:val="both"/>
        <w:rPr>
          <w:sz w:val="24"/>
          <w:szCs w:val="24"/>
        </w:rPr>
      </w:pPr>
    </w:p>
    <w:sectPr w:rsidR="009A4131" w:rsidSect="00516430">
      <w:headerReference w:type="default" r:id="rId7"/>
      <w:pgSz w:w="11906" w:h="16838"/>
      <w:pgMar w:top="1440" w:right="1080" w:bottom="1440" w:left="1080"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430" w:rsidRDefault="00516430" w:rsidP="00516430">
      <w:pPr>
        <w:spacing w:after="0" w:line="240" w:lineRule="auto"/>
      </w:pPr>
      <w:r>
        <w:separator/>
      </w:r>
    </w:p>
  </w:endnote>
  <w:endnote w:type="continuationSeparator" w:id="0">
    <w:p w:rsidR="00516430" w:rsidRDefault="00516430" w:rsidP="005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430" w:rsidRDefault="00516430" w:rsidP="00516430">
      <w:pPr>
        <w:spacing w:after="0" w:line="240" w:lineRule="auto"/>
      </w:pPr>
      <w:r>
        <w:separator/>
      </w:r>
    </w:p>
  </w:footnote>
  <w:footnote w:type="continuationSeparator" w:id="0">
    <w:p w:rsidR="00516430" w:rsidRDefault="00516430" w:rsidP="0051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30" w:rsidRDefault="00C22825" w:rsidP="00516430">
    <w:pPr>
      <w:tabs>
        <w:tab w:val="center" w:pos="4513"/>
        <w:tab w:val="right" w:pos="9026"/>
      </w:tabs>
    </w:pPr>
    <w:r>
      <w:rPr>
        <w:rFonts w:ascii="Courier New" w:hAnsi="Courier New" w:cs="Courier New"/>
        <w:noProof/>
        <w:color w:val="000000"/>
        <w:bdr w:val="none" w:sz="0" w:space="0" w:color="auto" w:frame="1"/>
      </w:rPr>
      <w:drawing>
        <wp:inline distT="0" distB="0" distL="0" distR="0" wp14:anchorId="398ABE9C" wp14:editId="1ABF2B4F">
          <wp:extent cx="4695825" cy="1057275"/>
          <wp:effectExtent l="0" t="0" r="9525" b="9525"/>
          <wp:docPr id="3" name="Picture 3" descr="https://lh7-rt.googleusercontent.com/docsz/AD_4nXcV4vJ2dpOOsaYPU-YYCqWQd2rJxy7u24RidGhK3VWSDz54cM98NvQez1L70xY-89sTggw48f_Hgb-yGLOnZPNAG7Wr5vuAhy4WHAoZ-hQXKlGPEbsqsg21gwPd6nwFfByytTEC5eUklcO4epPeHIps8fso?key=f9n7xzPvcpIqgxkhGriK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V4vJ2dpOOsaYPU-YYCqWQd2rJxy7u24RidGhK3VWSDz54cM98NvQez1L70xY-89sTggw48f_Hgb-yGLOnZPNAG7Wr5vuAhy4WHAoZ-hQXKlGPEbsqsg21gwPd6nwFfByytTEC5eUklcO4epPeHIps8fso?key=f9n7xzPvcpIqgxkhGriKq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5825" cy="1057275"/>
                  </a:xfrm>
                  <a:prstGeom prst="rect">
                    <a:avLst/>
                  </a:prstGeom>
                  <a:noFill/>
                  <a:ln>
                    <a:noFill/>
                  </a:ln>
                </pic:spPr>
              </pic:pic>
            </a:graphicData>
          </a:graphic>
        </wp:inline>
      </w:drawing>
    </w:r>
    <w:r w:rsidR="00516430" w:rsidRPr="00EF336F">
      <w:rPr>
        <w:rFonts w:ascii="Arial" w:eastAsia="Calibri" w:hAnsi="Arial" w:cs="Calibri"/>
        <w:noProof/>
        <w:lang w:eastAsia="en-GB"/>
      </w:rPr>
      <w:drawing>
        <wp:inline distT="0" distB="0" distL="0" distR="0">
          <wp:extent cx="1019175" cy="676275"/>
          <wp:effectExtent l="0" t="0" r="9525" b="9525"/>
          <wp:docPr id="2" name="Picture 2"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737"/>
    <w:multiLevelType w:val="hybridMultilevel"/>
    <w:tmpl w:val="716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2B7FAC"/>
    <w:multiLevelType w:val="hybridMultilevel"/>
    <w:tmpl w:val="607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7AC76676"/>
    <w:multiLevelType w:val="hybridMultilevel"/>
    <w:tmpl w:val="043E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61"/>
    <w:rsid w:val="000961CE"/>
    <w:rsid w:val="000A6FAC"/>
    <w:rsid w:val="00100C72"/>
    <w:rsid w:val="001518F5"/>
    <w:rsid w:val="001D1627"/>
    <w:rsid w:val="001F783C"/>
    <w:rsid w:val="00222818"/>
    <w:rsid w:val="002B4F40"/>
    <w:rsid w:val="00324066"/>
    <w:rsid w:val="00356139"/>
    <w:rsid w:val="003C6D5F"/>
    <w:rsid w:val="00465A2F"/>
    <w:rsid w:val="004834FC"/>
    <w:rsid w:val="00493BE3"/>
    <w:rsid w:val="00516430"/>
    <w:rsid w:val="005540EB"/>
    <w:rsid w:val="00585AEE"/>
    <w:rsid w:val="005C52EC"/>
    <w:rsid w:val="0065269E"/>
    <w:rsid w:val="00694443"/>
    <w:rsid w:val="0073789E"/>
    <w:rsid w:val="0079435D"/>
    <w:rsid w:val="007A6350"/>
    <w:rsid w:val="007B0E19"/>
    <w:rsid w:val="007D43AB"/>
    <w:rsid w:val="00831042"/>
    <w:rsid w:val="009112C6"/>
    <w:rsid w:val="009A4131"/>
    <w:rsid w:val="00A57515"/>
    <w:rsid w:val="00AB59D3"/>
    <w:rsid w:val="00AF05C1"/>
    <w:rsid w:val="00B46E86"/>
    <w:rsid w:val="00BA26F4"/>
    <w:rsid w:val="00BD22B1"/>
    <w:rsid w:val="00BE23DA"/>
    <w:rsid w:val="00BE6DC1"/>
    <w:rsid w:val="00C1137B"/>
    <w:rsid w:val="00C22825"/>
    <w:rsid w:val="00C76B02"/>
    <w:rsid w:val="00CA0300"/>
    <w:rsid w:val="00CB5A78"/>
    <w:rsid w:val="00D253D7"/>
    <w:rsid w:val="00E34D61"/>
    <w:rsid w:val="00E421E6"/>
    <w:rsid w:val="00E95F8A"/>
    <w:rsid w:val="00ED03DA"/>
    <w:rsid w:val="00F8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08EF7B6"/>
  <w15:chartTrackingRefBased/>
  <w15:docId w15:val="{91F86A04-483E-476F-A995-36F420FF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34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C5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EC"/>
    <w:rPr>
      <w:rFonts w:ascii="Segoe UI" w:hAnsi="Segoe UI" w:cs="Segoe UI"/>
      <w:sz w:val="18"/>
      <w:szCs w:val="18"/>
    </w:rPr>
  </w:style>
  <w:style w:type="paragraph" w:styleId="Header">
    <w:name w:val="header"/>
    <w:basedOn w:val="Normal"/>
    <w:link w:val="HeaderChar"/>
    <w:uiPriority w:val="99"/>
    <w:unhideWhenUsed/>
    <w:rsid w:val="00516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430"/>
  </w:style>
  <w:style w:type="paragraph" w:styleId="Footer">
    <w:name w:val="footer"/>
    <w:basedOn w:val="Normal"/>
    <w:link w:val="FooterChar"/>
    <w:uiPriority w:val="99"/>
    <w:unhideWhenUsed/>
    <w:rsid w:val="00516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430"/>
  </w:style>
  <w:style w:type="paragraph" w:styleId="NoSpacing">
    <w:name w:val="No Spacing"/>
    <w:uiPriority w:val="1"/>
    <w:qFormat/>
    <w:rsid w:val="009A4131"/>
    <w:pPr>
      <w:spacing w:after="0" w:line="240" w:lineRule="auto"/>
    </w:pPr>
  </w:style>
  <w:style w:type="character" w:styleId="Hyperlink">
    <w:name w:val="Hyperlink"/>
    <w:basedOn w:val="DefaultParagraphFont"/>
    <w:uiPriority w:val="99"/>
    <w:unhideWhenUsed/>
    <w:rsid w:val="00C76B02"/>
    <w:rPr>
      <w:color w:val="0563C1" w:themeColor="hyperlink"/>
      <w:u w:val="single"/>
    </w:rPr>
  </w:style>
  <w:style w:type="paragraph" w:styleId="ListParagraph">
    <w:name w:val="List Paragraph"/>
    <w:basedOn w:val="Normal"/>
    <w:uiPriority w:val="34"/>
    <w:qFormat/>
    <w:rsid w:val="001F7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930396">
      <w:bodyDiv w:val="1"/>
      <w:marLeft w:val="0"/>
      <w:marRight w:val="0"/>
      <w:marTop w:val="0"/>
      <w:marBottom w:val="0"/>
      <w:divBdr>
        <w:top w:val="none" w:sz="0" w:space="0" w:color="auto"/>
        <w:left w:val="none" w:sz="0" w:space="0" w:color="auto"/>
        <w:bottom w:val="none" w:sz="0" w:space="0" w:color="auto"/>
        <w:right w:val="none" w:sz="0" w:space="0" w:color="auto"/>
      </w:divBdr>
      <w:divsChild>
        <w:div w:id="1453859380">
          <w:marLeft w:val="0"/>
          <w:marRight w:val="0"/>
          <w:marTop w:val="0"/>
          <w:marBottom w:val="0"/>
          <w:divBdr>
            <w:top w:val="none" w:sz="0" w:space="0" w:color="auto"/>
            <w:left w:val="none" w:sz="0" w:space="0" w:color="auto"/>
            <w:bottom w:val="none" w:sz="0" w:space="0" w:color="auto"/>
            <w:right w:val="none" w:sz="0" w:space="0" w:color="auto"/>
          </w:divBdr>
          <w:divsChild>
            <w:div w:id="244383853">
              <w:marLeft w:val="0"/>
              <w:marRight w:val="0"/>
              <w:marTop w:val="0"/>
              <w:marBottom w:val="0"/>
              <w:divBdr>
                <w:top w:val="none" w:sz="0" w:space="0" w:color="auto"/>
                <w:left w:val="none" w:sz="0" w:space="0" w:color="auto"/>
                <w:bottom w:val="none" w:sz="0" w:space="0" w:color="auto"/>
                <w:right w:val="none" w:sz="0" w:space="0" w:color="auto"/>
              </w:divBdr>
              <w:divsChild>
                <w:div w:id="686450332">
                  <w:marLeft w:val="4005"/>
                  <w:marRight w:val="0"/>
                  <w:marTop w:val="0"/>
                  <w:marBottom w:val="0"/>
                  <w:divBdr>
                    <w:top w:val="none" w:sz="0" w:space="0" w:color="auto"/>
                    <w:left w:val="none" w:sz="0" w:space="0" w:color="auto"/>
                    <w:bottom w:val="none" w:sz="0" w:space="0" w:color="auto"/>
                    <w:right w:val="none" w:sz="0" w:space="0" w:color="auto"/>
                  </w:divBdr>
                  <w:divsChild>
                    <w:div w:id="1385374783">
                      <w:marLeft w:val="0"/>
                      <w:marRight w:val="0"/>
                      <w:marTop w:val="0"/>
                      <w:marBottom w:val="0"/>
                      <w:divBdr>
                        <w:top w:val="none" w:sz="0" w:space="0" w:color="auto"/>
                        <w:left w:val="none" w:sz="0" w:space="0" w:color="auto"/>
                        <w:bottom w:val="none" w:sz="0" w:space="0" w:color="auto"/>
                        <w:right w:val="none" w:sz="0" w:space="0" w:color="auto"/>
                      </w:divBdr>
                      <w:divsChild>
                        <w:div w:id="17323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6</cp:revision>
  <cp:lastPrinted>2021-11-11T11:57:00Z</cp:lastPrinted>
  <dcterms:created xsi:type="dcterms:W3CDTF">2022-01-21T11:39:00Z</dcterms:created>
  <dcterms:modified xsi:type="dcterms:W3CDTF">2026-01-26T09:18:00Z</dcterms:modified>
</cp:coreProperties>
</file>